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0CD32" w14:textId="1C0CD4D4" w:rsidR="003E310C" w:rsidRPr="003E310C" w:rsidRDefault="003E310C" w:rsidP="00730F25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10101"/>
          <w:sz w:val="40"/>
          <w:szCs w:val="40"/>
        </w:rPr>
      </w:pPr>
      <w:bookmarkStart w:id="0" w:name="_GoBack"/>
      <w:r w:rsidRPr="003E310C">
        <w:rPr>
          <w:rFonts w:ascii="Arial" w:hAnsi="Arial" w:cs="Times New Roman"/>
          <w:b/>
          <w:color w:val="010101"/>
          <w:sz w:val="40"/>
          <w:szCs w:val="40"/>
        </w:rPr>
        <w:t>Gießener Zeit</w:t>
      </w:r>
    </w:p>
    <w:bookmarkEnd w:id="0"/>
    <w:p w14:paraId="41B7B098" w14:textId="77777777" w:rsidR="00730F25" w:rsidRPr="00730F25" w:rsidRDefault="00730F25" w:rsidP="00730F2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10101"/>
          <w:sz w:val="40"/>
          <w:szCs w:val="40"/>
        </w:rPr>
      </w:pPr>
      <w:proofErr w:type="spellStart"/>
      <w:r w:rsidRPr="00730F25">
        <w:rPr>
          <w:rFonts w:ascii="Arial" w:hAnsi="Arial" w:cs="Times New Roman"/>
          <w:color w:val="010101"/>
          <w:sz w:val="40"/>
          <w:szCs w:val="40"/>
        </w:rPr>
        <w:t>Füchse</w:t>
      </w:r>
      <w:proofErr w:type="spellEnd"/>
      <w:r w:rsidRPr="00730F25">
        <w:rPr>
          <w:rFonts w:ascii="Arial" w:hAnsi="Arial" w:cs="Times New Roman"/>
          <w:color w:val="010101"/>
          <w:sz w:val="40"/>
          <w:szCs w:val="40"/>
        </w:rPr>
        <w:t>: Bei Staupe und Räude Immunität und Resistenz fördern</w:t>
      </w:r>
    </w:p>
    <w:p w14:paraId="3EFE9DDF" w14:textId="77777777" w:rsidR="00730F25" w:rsidRPr="00730F25" w:rsidRDefault="00730F25" w:rsidP="00730F2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10101"/>
          <w:sz w:val="40"/>
          <w:szCs w:val="40"/>
        </w:rPr>
      </w:pPr>
      <w:r w:rsidRPr="00730F25">
        <w:rPr>
          <w:rFonts w:ascii="Arial" w:hAnsi="Arial" w:cs="Times New Roman"/>
          <w:color w:val="010101"/>
          <w:sz w:val="40"/>
          <w:szCs w:val="40"/>
        </w:rPr>
        <w:t>statt Ausrottung</w:t>
      </w:r>
    </w:p>
    <w:p w14:paraId="48FB4802" w14:textId="77777777" w:rsidR="004B3726" w:rsidRPr="00730F25" w:rsidRDefault="00730F25" w:rsidP="00730F25">
      <w:pPr>
        <w:rPr>
          <w:rFonts w:ascii="Arial" w:hAnsi="Arial" w:cs="Times New Roman"/>
          <w:color w:val="010101"/>
          <w:sz w:val="26"/>
          <w:szCs w:val="26"/>
        </w:rPr>
      </w:pPr>
      <w:r w:rsidRPr="00730F25">
        <w:rPr>
          <w:rFonts w:ascii="Arial" w:hAnsi="Arial" w:cs="Times New Roman"/>
          <w:color w:val="010101"/>
          <w:sz w:val="26"/>
          <w:szCs w:val="26"/>
        </w:rPr>
        <w:t xml:space="preserve">von </w:t>
      </w:r>
      <w:r w:rsidRPr="00730F25">
        <w:rPr>
          <w:rFonts w:ascii="Arial" w:hAnsi="Arial" w:cs="Times New Roman"/>
          <w:color w:val="36A8EA"/>
          <w:sz w:val="26"/>
          <w:szCs w:val="26"/>
        </w:rPr>
        <w:t xml:space="preserve">Francesco </w:t>
      </w:r>
      <w:proofErr w:type="spellStart"/>
      <w:r w:rsidRPr="00730F25">
        <w:rPr>
          <w:rFonts w:ascii="Arial" w:hAnsi="Arial" w:cs="Times New Roman"/>
          <w:color w:val="36A8EA"/>
          <w:sz w:val="26"/>
          <w:szCs w:val="26"/>
        </w:rPr>
        <w:t>Dati</w:t>
      </w:r>
      <w:proofErr w:type="spellEnd"/>
      <w:r w:rsidRPr="00730F25">
        <w:rPr>
          <w:rFonts w:ascii="Arial" w:hAnsi="Arial" w:cs="Times New Roman"/>
          <w:color w:val="36A8EA"/>
          <w:sz w:val="26"/>
          <w:szCs w:val="26"/>
        </w:rPr>
        <w:t xml:space="preserve"> </w:t>
      </w:r>
      <w:r w:rsidRPr="00730F25">
        <w:rPr>
          <w:rFonts w:ascii="Arial" w:hAnsi="Arial" w:cs="Times New Roman"/>
          <w:color w:val="010101"/>
          <w:sz w:val="26"/>
          <w:szCs w:val="26"/>
        </w:rPr>
        <w:t>am 20.03.2015</w:t>
      </w:r>
    </w:p>
    <w:p w14:paraId="6B063FF4" w14:textId="77777777" w:rsidR="00730F25" w:rsidRPr="00730F25" w:rsidRDefault="00730F25" w:rsidP="00730F25">
      <w:pPr>
        <w:rPr>
          <w:rFonts w:ascii="Arial" w:hAnsi="Arial" w:cs="Times New Roman"/>
          <w:color w:val="010101"/>
          <w:sz w:val="26"/>
          <w:szCs w:val="26"/>
        </w:rPr>
      </w:pPr>
    </w:p>
    <w:p w14:paraId="69D05B90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36A8EA"/>
          <w:sz w:val="26"/>
          <w:szCs w:val="26"/>
        </w:rPr>
        <w:t>Lich</w:t>
      </w:r>
      <w:proofErr w:type="spellEnd"/>
      <w:r>
        <w:rPr>
          <w:rFonts w:ascii="Times New Roman" w:hAnsi="Times New Roman" w:cs="Times New Roman"/>
          <w:color w:val="36A8EA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| Wetterauer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Grüne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mit Jägern und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Tierschützer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im Gespräch</w:t>
      </w:r>
    </w:p>
    <w:p w14:paraId="7955A11D" w14:textId="77777777" w:rsidR="00730F25" w:rsidRP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10101"/>
          <w:sz w:val="26"/>
          <w:szCs w:val="26"/>
        </w:rPr>
      </w:pPr>
      <w:r w:rsidRPr="00730F25">
        <w:rPr>
          <w:rFonts w:ascii="Times New Roman" w:hAnsi="Times New Roman" w:cs="Times New Roman"/>
          <w:i/>
          <w:color w:val="010101"/>
          <w:sz w:val="26"/>
          <w:szCs w:val="26"/>
        </w:rPr>
        <w:t>contra flächenhafte Fuchsjagd</w:t>
      </w:r>
    </w:p>
    <w:p w14:paraId="6512D4C3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>WETTERAU. Die Berichtersta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ttung einer regionalen Zeitung, </w:t>
      </w:r>
      <w:r>
        <w:rPr>
          <w:rFonts w:ascii="Times New Roman" w:hAnsi="Times New Roman" w:cs="Times New Roman"/>
          <w:color w:val="010101"/>
          <w:sz w:val="26"/>
          <w:szCs w:val="26"/>
        </w:rPr>
        <w:t>wonach auch in der Wetterau eine intensive flächendeckende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Bejagung von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Füchsen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zwecks Eindämmung von Tierkrankheiten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wie Staupe und Räude dringend erforderlich sei, hat den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Grünen</w:t>
      </w:r>
      <w:proofErr w:type="spellEnd"/>
    </w:p>
    <w:p w14:paraId="1E79272A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>Kreistagsab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geordneten und Vorsitzenden der </w:t>
      </w:r>
      <w:r>
        <w:rPr>
          <w:rFonts w:ascii="Times New Roman" w:hAnsi="Times New Roman" w:cs="Times New Roman"/>
          <w:color w:val="010101"/>
          <w:sz w:val="26"/>
          <w:szCs w:val="26"/>
        </w:rPr>
        <w:t>Landesarbeitsgemeinschaft Tierschutz seiner Partei, Marcus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Stadler, alarmiert. Entsetzt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über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den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für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ihn aus dem Artikel</w:t>
      </w:r>
    </w:p>
    <w:p w14:paraId="28E0466F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>hervorgehenden und „den Tats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achen komplett widersprechenden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Aufruf zur Ausrottung der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Füchse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>“ organisierte er mit der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Fraktionsvorsitzenden der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Grünen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im Kreistag, Sylvia Klein, ein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gemeinsames Treffen mit Andreas Mohr vom in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Büdingen</w:t>
      </w:r>
      <w:proofErr w:type="spellEnd"/>
    </w:p>
    <w:p w14:paraId="3EFAD170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ansässigen Jagdverein Hubertus Altkreis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Büdingen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und dem</w:t>
      </w:r>
    </w:p>
    <w:p w14:paraId="3741899C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Marburger Biochemiker Dr. Francesco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Dati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>, Mitglied bei Wildtierschutz Deutschland e.V.</w:t>
      </w:r>
    </w:p>
    <w:p w14:paraId="6848E9EE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Bei diesem laut Stadler „durchaus auch kontrovers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geführten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Meinungsaustausch“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im Wald habe im w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esentlichen Einigkeit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darüber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bestanden, „dass eine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überstürzte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flächendeckende Bejagung der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Füchse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kein adäquates Mittel zur Krankheitsprävention sein kann und auch ein Massenmord an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Füchsen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nicht zur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>Diskussion steht“.</w:t>
      </w:r>
    </w:p>
    <w:p w14:paraId="50433B82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>“Will man Räude und Staupe zum S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chutz der Wildtiere und unserer </w:t>
      </w:r>
      <w:r>
        <w:rPr>
          <w:rFonts w:ascii="Times New Roman" w:hAnsi="Times New Roman" w:cs="Times New Roman"/>
          <w:color w:val="010101"/>
          <w:sz w:val="26"/>
          <w:szCs w:val="26"/>
        </w:rPr>
        <w:t>Haustiere nachhaltig in den Griff bekommen, bewirkt das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undifferenzierte, flächenhafte Töten von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Füchsen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keinen Schutz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sondern das genaue Gegenteil“, habe der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Tierschützer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>,</w:t>
      </w:r>
    </w:p>
    <w:p w14:paraId="3E4EC138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Wildtierexperte und Spezialist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für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la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bormedizinische Diagnostik, Dr.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Dati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, kritisch angemerkt. Denn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für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eine gesunde Population, so Dr.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Dati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weiter, brauche es wie beim Menschen vor allem die Ausbildung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>von Immunitäten, die sich aus einer auskurierten Krankheit oder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einer Impfung ergäben. </w:t>
      </w:r>
    </w:p>
    <w:p w14:paraId="6E5756C2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Bei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Füchsen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könne Immunität mittels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Antikörper auch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über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die Milch von den Fähen, den Muttertieren, an ihre Welpen weitergegeben werden.</w:t>
      </w:r>
    </w:p>
    <w:p w14:paraId="27A85361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Würden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die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Füchse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dagegen bejagt, könne kein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Schütze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zwischen einem immunisierten,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einem infiziertem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oder einem gesunden Fuchs unterscheiden. So dass dann auch die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für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die Populationsgesundheit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wichtigen Immunitätsträger geschossen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würden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. Was Dr.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Dati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„dramatisch“ nannte.</w:t>
      </w:r>
    </w:p>
    <w:p w14:paraId="7F93704C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</w:p>
    <w:p w14:paraId="56481F6D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„Uns geht es keinesfalls um Massentötungen, sondern um die verstärkte Aufmerksamkeit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gegenü</w:t>
      </w:r>
      <w:r>
        <w:rPr>
          <w:rFonts w:ascii="Times New Roman" w:hAnsi="Times New Roman" w:cs="Times New Roman"/>
          <w:color w:val="010101"/>
          <w:sz w:val="26"/>
          <w:szCs w:val="26"/>
        </w:rPr>
        <w:t>ber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kranken Tieren“, stellte Andreas Mohr, der Vorsitzende des Jagdvereins, bei dem Gespräch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für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die Jäger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klar. „Wir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dürfen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nach Jagdrecht und nach Tierschutzrecht aber auch keine kranken Tiere herumlaufen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>lassen – weder aufgrund der Räude noch aufgrund etwa eines Autounfalls – und darauf hoffen, dass es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schon wieder ausheilt.“ Daher seien die Jäger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für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Freilandversuche zur Herstellung von Immunitäten nicht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die vorrangigen Ansprechpartner. Zudem könnten sie nach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gültigem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Jagdrecht keine Wildtierpopulationen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ad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libidum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durch die normale </w:t>
      </w:r>
      <w:r>
        <w:rPr>
          <w:rFonts w:ascii="Times New Roman" w:hAnsi="Times New Roman" w:cs="Times New Roman"/>
          <w:color w:val="010101"/>
          <w:sz w:val="26"/>
          <w:szCs w:val="26"/>
        </w:rPr>
        <w:lastRenderedPageBreak/>
        <w:t>Jahresreproduktion anwachsen lassen. Entsprechende Diskussionen mit der</w:t>
      </w:r>
    </w:p>
    <w:p w14:paraId="27EA7057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Land- und Forstwirtschaft insbesondere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über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die Populationsgrößen sowohl bei Fuchs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als auch bei </w:t>
      </w:r>
      <w:r>
        <w:rPr>
          <w:rFonts w:ascii="Times New Roman" w:hAnsi="Times New Roman" w:cs="Times New Roman"/>
          <w:color w:val="010101"/>
          <w:sz w:val="26"/>
          <w:szCs w:val="26"/>
        </w:rPr>
        <w:t>Wildschwein, Reh und Hirsch seien hinlänglich bekannt.</w:t>
      </w:r>
    </w:p>
    <w:p w14:paraId="67E487FA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Dr. Francesco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Dati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wiederum verwies auf seine langjähr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igen Erfahrungen im Bereich der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Immunologieforschung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und bekräftigte: “Panikmache und Übereifer bietet den Krankheiten nur Vorschub.</w:t>
      </w:r>
    </w:p>
    <w:p w14:paraId="454181DF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>Am Beispiel der Tollwut hat man das schon durchexerziert. Der Versuc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h der großflächigen Minimierung </w:t>
      </w:r>
      <w:r>
        <w:rPr>
          <w:rFonts w:ascii="Times New Roman" w:hAnsi="Times New Roman" w:cs="Times New Roman"/>
          <w:color w:val="010101"/>
          <w:sz w:val="26"/>
          <w:szCs w:val="26"/>
        </w:rPr>
        <w:t>der Fuchspopulation hatte auf die Eingrenzung der Krankheit keinerlei positiven Effekt. Und am Ende hat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>man durch die behördenseitig vorgeschrieben Vergasungsaktionen der Baue dabei fast auch noch die</w:t>
      </w:r>
    </w:p>
    <w:p w14:paraId="7D20321B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Dachse ausgerottet.“ Erst das wissenschaftlich begleitete großflächige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Ausbringen von Impfködern, ganz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bewusst ohne weitere Tötungen, habe dazu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geführt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>, dass Deutschland vom Problem der Tollwut befreit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>worden sei. Auch die Staupe lasse sich seiner Erfahrung nach nur durch Förderung von Immunitäten bzw.</w:t>
      </w:r>
    </w:p>
    <w:p w14:paraId="572F3DCD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>Resistenzen in Griff bekommen.</w:t>
      </w:r>
    </w:p>
    <w:p w14:paraId="4A62D563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Während die Staupe eine Viruserkrankung sei, handele es sich bei der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Räude um eine Milbenerkrankung,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die zur starken Schwächung des Tieres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führe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. Aus Sicht Dr.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Datis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müsse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hier anders gehandelt werden.</w:t>
      </w:r>
    </w:p>
    <w:p w14:paraId="4CA110BA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„Denn ein Befall von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Räudemilben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ist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für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Haus- und Wildtiere zu Beginn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kein Problem. Erst eine starke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Vorschwächung des einzelnen Tieres durch Krankheiten, Hunger oder Stress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führt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zum typischen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Krankheitsverlauf.“ Wolle man die Räude bekämpfen,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müssten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die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Füchse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geschont und bei der Aufzucht</w:t>
      </w:r>
    </w:p>
    <w:p w14:paraId="5A0BA0A3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>in Ruhe gelassen werden, um bei ihnen Resistenzen dagegen zu fördern.</w:t>
      </w:r>
    </w:p>
    <w:p w14:paraId="0B1E6ABB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Mohr sagte im Hinblick auf die prinzipielle Sichtweise der Jäger zur Hege der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Wildtiere, bei der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der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>Mensch als notwendiger regulierender Faktor eine Rolle spiele: “Wir möchten auch weiterhin alle Arten,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>die dem Jagdrecht unterliegen, im Rahmen ihrer jährlichen Reproduktion bejagen und verwerten.“ Er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>betonte in dem Zusammenhang aber auch, „dass es sich dabei von selbst versteht, dass vor der Bejagung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>immer erst der Reproduktionserfolg der jeweiligen Art festgestellt werden muss.“</w:t>
      </w:r>
    </w:p>
    <w:p w14:paraId="28F12F6C" w14:textId="77777777" w:rsid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Sylvia Klein und Marcus Stadler fassten die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übereinstimmenden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Positionen bei diesem Gespräch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anschließend so zusammen: „Wir waren uns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darüber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 xml:space="preserve"> einig, dass sich hochkomplexe Probleme wie die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>Krankheitsausbreitung in Wildtierbeständen nur mit wissenschaftlicher Begleitung wirksam bekämpfen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lassen. Hier sind auch die Gesetzgebung und die Forschung in der Pflicht, Jäger und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Tierschützer</w:t>
      </w:r>
      <w:proofErr w:type="spellEnd"/>
    </w:p>
    <w:p w14:paraId="4DE5D3E6" w14:textId="77777777" w:rsidR="003E310C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gleichermaßen zum Wohl der Tiere zu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unterstützen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>.“ Um Klarheit zum Schutz von Haustieren und damit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10101"/>
          <w:sz w:val="26"/>
          <w:szCs w:val="26"/>
        </w:rPr>
        <w:t>letztlich auch der Menschen zu schaffen, seien zudem eher großflächige Monitoring und fundierte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</w:p>
    <w:p w14:paraId="47B51182" w14:textId="04FF0A75" w:rsidR="00730F25" w:rsidRPr="00730F25" w:rsidRDefault="00730F25" w:rsidP="00730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Untersuchungen als regionale, individuell entschiedene Sonderlösungen </w:t>
      </w:r>
      <w:proofErr w:type="spellStart"/>
      <w:r>
        <w:rPr>
          <w:rFonts w:ascii="Times New Roman" w:hAnsi="Times New Roman" w:cs="Times New Roman"/>
          <w:color w:val="010101"/>
          <w:sz w:val="26"/>
          <w:szCs w:val="26"/>
        </w:rPr>
        <w:t>zielführend</w:t>
      </w:r>
      <w:proofErr w:type="spellEnd"/>
      <w:r>
        <w:rPr>
          <w:rFonts w:ascii="Times New Roman" w:hAnsi="Times New Roman" w:cs="Times New Roman"/>
          <w:color w:val="010101"/>
          <w:sz w:val="26"/>
          <w:szCs w:val="26"/>
        </w:rPr>
        <w:t>.</w:t>
      </w:r>
    </w:p>
    <w:sectPr w:rsidR="00730F25" w:rsidRPr="00730F25" w:rsidSect="003C18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D2"/>
    <w:rsid w:val="003C189B"/>
    <w:rsid w:val="003E310C"/>
    <w:rsid w:val="004B3726"/>
    <w:rsid w:val="00730F25"/>
    <w:rsid w:val="0085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64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4921</Characters>
  <Application>Microsoft Macintosh Word</Application>
  <DocSecurity>0</DocSecurity>
  <Lines>41</Lines>
  <Paragraphs>11</Paragraphs>
  <ScaleCrop>false</ScaleCrop>
  <Company>Ergotherapeutin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Schleußner</dc:creator>
  <cp:keywords/>
  <dc:description/>
  <cp:lastModifiedBy>Manuela Schleußner</cp:lastModifiedBy>
  <cp:revision>3</cp:revision>
  <dcterms:created xsi:type="dcterms:W3CDTF">2018-09-18T05:49:00Z</dcterms:created>
  <dcterms:modified xsi:type="dcterms:W3CDTF">2018-09-18T05:56:00Z</dcterms:modified>
</cp:coreProperties>
</file>